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Calibri" w:eastAsia="黑体" w:cs="宋体"/>
          <w:color w:val="000000"/>
          <w:kern w:val="0"/>
          <w:sz w:val="36"/>
          <w:szCs w:val="36"/>
        </w:rPr>
      </w:pPr>
    </w:p>
    <w:p>
      <w:pPr>
        <w:jc w:val="center"/>
        <w:rPr>
          <w:rFonts w:ascii="黑体" w:hAnsi="Calibri" w:eastAsia="黑体" w:cs="黑体"/>
          <w:color w:val="000000"/>
          <w:kern w:val="0"/>
          <w:sz w:val="44"/>
          <w:szCs w:val="44"/>
        </w:rPr>
      </w:pPr>
      <w:r>
        <w:rPr>
          <w:rFonts w:hint="eastAsia" w:ascii="黑体" w:hAnsi="Calibri" w:eastAsia="黑体" w:cs="黑体"/>
          <w:color w:val="000000"/>
          <w:kern w:val="0"/>
          <w:sz w:val="44"/>
          <w:szCs w:val="44"/>
        </w:rPr>
        <w:t>第十二届江苏省大学生机器人大赛</w:t>
      </w:r>
    </w:p>
    <w:p>
      <w:pPr>
        <w:jc w:val="center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jc w:val="center"/>
        <w:rPr>
          <w:rFonts w:ascii="黑体" w:hAnsi="Calibri" w:eastAsia="黑体" w:cs="黑体"/>
          <w:color w:val="000000"/>
          <w:kern w:val="0"/>
          <w:sz w:val="44"/>
          <w:szCs w:val="44"/>
        </w:rPr>
      </w:pPr>
      <w:r>
        <w:rPr>
          <w:rFonts w:hint="eastAsia" w:ascii="黑体" w:hAnsi="Calibri" w:eastAsia="黑体" w:cs="黑体"/>
          <w:color w:val="000000"/>
          <w:kern w:val="0"/>
          <w:sz w:val="44"/>
          <w:szCs w:val="44"/>
        </w:rPr>
        <w:t>无人快递车</w:t>
      </w:r>
      <w:r>
        <w:rPr>
          <w:rFonts w:ascii="黑体" w:hAnsi="Calibri" w:eastAsia="黑体" w:cs="黑体"/>
          <w:color w:val="000000"/>
          <w:kern w:val="0"/>
          <w:sz w:val="44"/>
          <w:szCs w:val="44"/>
        </w:rPr>
        <w:t>—</w:t>
      </w:r>
      <w:r>
        <w:rPr>
          <w:rFonts w:hint="eastAsia" w:ascii="黑体" w:hAnsi="Calibri" w:eastAsia="黑体" w:cs="黑体"/>
          <w:color w:val="000000"/>
          <w:kern w:val="0"/>
          <w:sz w:val="44"/>
          <w:szCs w:val="44"/>
        </w:rPr>
        <w:t>智慧快递</w:t>
      </w:r>
    </w:p>
    <w:p>
      <w:pPr>
        <w:jc w:val="center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tabs>
          <w:tab w:val="right" w:pos="9179"/>
        </w:tabs>
        <w:spacing w:before="423" w:beforeLines="100" w:line="360" w:lineRule="exact"/>
        <w:ind w:firstLine="3278" w:firstLineChars="745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  <w:r>
        <w:rPr>
          <w:rFonts w:hint="eastAsia" w:ascii="黑体" w:hAnsi="Calibri" w:eastAsia="黑体" w:cs="黑体"/>
          <w:color w:val="000000"/>
          <w:kern w:val="0"/>
          <w:sz w:val="44"/>
          <w:szCs w:val="44"/>
        </w:rPr>
        <w:t>技术报告</w:t>
      </w:r>
    </w:p>
    <w:p>
      <w:pPr>
        <w:tabs>
          <w:tab w:val="right" w:pos="9179"/>
        </w:tabs>
        <w:spacing w:before="423" w:beforeLines="100" w:line="360" w:lineRule="exact"/>
        <w:ind w:firstLine="3278" w:firstLineChars="745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tabs>
          <w:tab w:val="right" w:pos="9179"/>
        </w:tabs>
        <w:spacing w:before="423" w:beforeLines="100" w:line="360" w:lineRule="exact"/>
        <w:ind w:firstLine="3278" w:firstLineChars="745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tabs>
          <w:tab w:val="right" w:pos="9179"/>
        </w:tabs>
        <w:spacing w:before="423" w:beforeLines="100" w:line="360" w:lineRule="exact"/>
        <w:ind w:firstLine="3278" w:firstLineChars="745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tabs>
          <w:tab w:val="right" w:pos="9179"/>
        </w:tabs>
        <w:spacing w:before="423" w:beforeLines="100" w:line="360" w:lineRule="exact"/>
        <w:ind w:firstLine="3278" w:firstLineChars="745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tabs>
          <w:tab w:val="right" w:pos="9179"/>
        </w:tabs>
        <w:spacing w:before="423" w:beforeLines="100" w:line="360" w:lineRule="exact"/>
        <w:ind w:firstLine="3278" w:firstLineChars="745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tabs>
          <w:tab w:val="right" w:pos="9179"/>
        </w:tabs>
        <w:spacing w:before="423" w:beforeLines="100" w:line="360" w:lineRule="exact"/>
        <w:ind w:firstLine="3278" w:firstLineChars="745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tabs>
          <w:tab w:val="right" w:pos="9179"/>
        </w:tabs>
        <w:spacing w:before="423" w:beforeLines="100" w:line="360" w:lineRule="exact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tabs>
          <w:tab w:val="right" w:pos="9179"/>
        </w:tabs>
        <w:spacing w:before="423" w:beforeLines="100" w:line="360" w:lineRule="exact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spacing w:before="240" w:line="360" w:lineRule="exact"/>
        <w:jc w:val="center"/>
        <w:rPr>
          <w:rFonts w:ascii="Times New Roman" w:hAnsi="Times New Roman"/>
          <w:sz w:val="30"/>
        </w:rPr>
      </w:pPr>
      <w:r>
        <w:rPr>
          <w:rFonts w:hint="eastAsia" w:ascii="Times New Roman" w:hAnsi="宋体"/>
          <w:sz w:val="30"/>
        </w:rPr>
        <w:t>二〇二一年十一月</w:t>
      </w:r>
    </w:p>
    <w:p>
      <w:pPr>
        <w:tabs>
          <w:tab w:val="right" w:pos="9179"/>
        </w:tabs>
        <w:spacing w:before="423" w:beforeLines="100" w:line="360" w:lineRule="exact"/>
        <w:ind w:firstLine="3278" w:firstLineChars="745"/>
        <w:jc w:val="left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jc w:val="center"/>
        <w:rPr>
          <w:rFonts w:ascii="黑体" w:hAnsi="Calibri" w:eastAsia="黑体" w:cs="黑体"/>
          <w:color w:val="000000"/>
          <w:kern w:val="0"/>
          <w:sz w:val="44"/>
          <w:szCs w:val="44"/>
        </w:rPr>
      </w:pPr>
    </w:p>
    <w:p>
      <w:pPr>
        <w:jc w:val="center"/>
        <w:rPr>
          <w:rFonts w:ascii="Calibri" w:hAnsi="Calibri" w:eastAsia="宋体" w:cs="Times New Roman"/>
          <w:b/>
          <w:sz w:val="30"/>
          <w:szCs w:val="30"/>
        </w:rPr>
      </w:pPr>
      <w:r>
        <w:rPr>
          <w:rFonts w:hint="eastAsia" w:ascii="Calibri" w:hAnsi="Calibri" w:eastAsia="宋体" w:cs="Times New Roman"/>
          <w:b/>
          <w:sz w:val="30"/>
          <w:szCs w:val="30"/>
        </w:rPr>
        <w:t>前言</w:t>
      </w:r>
    </w:p>
    <w:p>
      <w:pPr>
        <w:pStyle w:val="5"/>
        <w:ind w:left="1120" w:firstLine="2800" w:firstLineChars="0"/>
        <w:rPr>
          <w:rFonts w:ascii="Calibri" w:hAnsi="Calibri" w:eastAsia="宋体" w:cs="Times New Roman"/>
          <w:b/>
          <w:sz w:val="28"/>
          <w:szCs w:val="28"/>
        </w:rPr>
      </w:pPr>
    </w:p>
    <w:p>
      <w:pPr>
        <w:ind w:firstLine="420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t>机器人竞赛是一项体育与高科技结合的对抗项目，涉及机械电子、智能控制、计算机技术、人工智能等多种学科和研究领域，是培养信息、自动化科技人才，展示高科技成果，促进实用化和产业化的新途径。各类机器人大赛的举办，对于普及机器人科学技术，促进人工智能与机器人技术的研究和应用都将产生重要推动作用。</w:t>
      </w:r>
    </w:p>
    <w:p>
      <w:pPr>
        <w:ind w:firstLine="420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 xml:space="preserve"> 经过几年的不懈努力和各方面的大力支持，江苏省的大学生机器人水平已走在全国前列，在中国机器人大赛、</w:t>
      </w:r>
      <w:r>
        <w:rPr>
          <w:rFonts w:ascii="宋体" w:hAnsi="宋体" w:eastAsia="宋体" w:cs="Times New Roman"/>
        </w:rPr>
        <w:t xml:space="preserve">CCTV </w:t>
      </w:r>
      <w:r>
        <w:rPr>
          <w:rFonts w:hint="eastAsia" w:ascii="宋体" w:hAnsi="宋体" w:eastAsia="宋体" w:cs="Times New Roman"/>
        </w:rPr>
        <w:t>杯电视机器人大赛、亚太机器人挑战赛、</w:t>
      </w:r>
      <w:r>
        <w:rPr>
          <w:rFonts w:ascii="宋体" w:hAnsi="宋体" w:eastAsia="宋体" w:cs="Times New Roman"/>
        </w:rPr>
        <w:t xml:space="preserve">ROBOTCUP </w:t>
      </w:r>
      <w:r>
        <w:rPr>
          <w:rFonts w:hint="eastAsia" w:ascii="宋体" w:hAnsi="宋体" w:eastAsia="宋体" w:cs="Times New Roman"/>
        </w:rPr>
        <w:t>足球世界杯的国内外机器人大赛中屡创佳绩。</w:t>
      </w:r>
    </w:p>
    <w:p>
      <w:pPr>
        <w:ind w:firstLine="420"/>
        <w:rPr>
          <w:rFonts w:ascii="宋体" w:hAnsi="宋体" w:eastAsia="宋体" w:cs="Times New Roman"/>
        </w:rPr>
      </w:pPr>
    </w:p>
    <w:p>
      <w:pPr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="Calibri" w:hAnsi="Calibri" w:eastAsia="宋体" w:cs="Times New Roman"/>
          <w:b/>
          <w:sz w:val="28"/>
          <w:szCs w:val="28"/>
        </w:rPr>
        <w:br w:type="page"/>
      </w:r>
    </w:p>
    <w:p>
      <w:pPr>
        <w:pStyle w:val="5"/>
        <w:numPr>
          <w:ilvl w:val="0"/>
          <w:numId w:val="1"/>
        </w:numPr>
        <w:ind w:firstLineChars="0"/>
        <w:jc w:val="center"/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="Calibri" w:hAnsi="Calibri" w:eastAsia="宋体" w:cs="Times New Roman"/>
          <w:b/>
          <w:sz w:val="30"/>
          <w:szCs w:val="30"/>
        </w:rPr>
        <w:t>方案论证</w:t>
      </w:r>
    </w:p>
    <w:p>
      <w:pPr>
        <w:ind w:firstLine="480" w:firstLineChars="200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根据设计要求，本系统主要由寻迹传感器模块、超声波避障模块、控制器模块、直流电机及其驱动模块等模块构成。</w:t>
      </w:r>
    </w:p>
    <w:p>
      <w:pPr>
        <w:ind w:firstLine="480" w:firstLineChars="200"/>
        <w:rPr>
          <w:rFonts w:ascii="宋体" w:hAnsi="宋体" w:eastAsia="宋体" w:cs="Times New Roman"/>
        </w:rPr>
      </w:pPr>
    </w:p>
    <w:p>
      <w:pPr>
        <w:rPr>
          <w:rFonts w:ascii="宋体" w:hAnsi="宋体" w:eastAsia="宋体" w:cs="Times New Roman"/>
          <w:b/>
          <w:sz w:val="28"/>
          <w:szCs w:val="28"/>
        </w:rPr>
      </w:pPr>
      <w:r>
        <w:rPr>
          <w:rFonts w:hint="eastAsia" w:ascii="宋体" w:hAnsi="宋体" w:eastAsia="宋体" w:cs="Times New Roman"/>
          <w:b/>
          <w:sz w:val="28"/>
          <w:szCs w:val="28"/>
        </w:rPr>
        <w:t>1.1车体</w:t>
      </w:r>
    </w:p>
    <w:p>
      <w:pPr>
        <w:ind w:firstLine="420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车子为四轮车，共四个电机，同侧电机保持轮子同步运转，一个正转，一个反转，实现转弯效果。为了能控制车轮的转速，可以采取代码内部调速机制。左右轮两个电机转速的配合可以实现小车的前进、倒退、转弯等功能。小车车底偏低，保持重心平稳，可以避免出现后轮过低而使两侧驱动轮动力不够的情况。对于车架材料的选择，绝大数选择了铝板。用有铝板的车架比塑料车架更加牢固，比铁制小车更轻便，美观。</w:t>
      </w:r>
    </w:p>
    <w:p>
      <w:pPr>
        <w:rPr>
          <w:rFonts w:ascii="宋体" w:hAnsi="宋体" w:eastAsia="宋体" w:cs="Times New Roman"/>
          <w:b/>
          <w:sz w:val="28"/>
          <w:szCs w:val="28"/>
        </w:rPr>
      </w:pPr>
      <w:r>
        <w:rPr>
          <w:rFonts w:hint="eastAsia" w:ascii="宋体" w:hAnsi="宋体" w:eastAsia="宋体" w:cs="Times New Roman"/>
          <w:b/>
          <w:sz w:val="28"/>
          <w:szCs w:val="28"/>
        </w:rPr>
        <w:t>1.2传感器的安装</w:t>
      </w:r>
    </w:p>
    <w:p>
      <w:pPr>
        <w:rPr>
          <w:rFonts w:ascii="宋体" w:hAnsi="宋体" w:eastAsia="宋体" w:cs="Times New Roman"/>
          <w:b/>
        </w:rPr>
      </w:pPr>
      <w:r>
        <w:rPr>
          <w:rFonts w:hint="eastAsia" w:ascii="宋体" w:hAnsi="宋体" w:eastAsia="宋体" w:cs="Times New Roman"/>
          <w:b/>
        </w:rPr>
        <w:t>1.2.1 寻迹原理及选择</w:t>
      </w:r>
    </w:p>
    <w:p>
      <w:pPr>
        <w:jc w:val="left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 xml:space="preserve">   红外传感器巡线的基本原理是利用物体的反射性质，我们本次实验是巡黑线行驶，当红外线发射到黑线上时会被黑线吸收掉，发射到其他的颜色的材料上会有反射到红外的接受管上。我们根据这点的不同写相应的代码完成小车巡线功能。我们本次实验采用的是四路红外传感器分别连接在Arduino主控板上的A1，A2，A3，A4口上。其中中间两路巡线是一直在黑线上，小车会直行，当任意一个出来，则小车会自动纠正，如果最外面的检测到黑线，则小车以更大速度纠正到正确黑线上面。</w:t>
      </w:r>
    </w:p>
    <w:p>
      <w:pPr>
        <w:jc w:val="center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drawing>
          <wp:inline distT="0" distB="0" distL="0" distR="0">
            <wp:extent cx="3229610" cy="1388745"/>
            <wp:effectExtent l="0" t="0" r="0" b="8255"/>
            <wp:docPr id="5" name="图片 5" descr="/Users/xuying/Desktop/屏幕快照 2017-11-04 上午9.0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/Users/xuying/Desktop/屏幕快照 2017-11-04 上午9.01.24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 xml:space="preserve">图1 </w:t>
      </w:r>
      <w:r>
        <w:rPr>
          <w:rFonts w:hint="eastAsia" w:asciiTheme="minorEastAsia" w:hAnsiTheme="minorEastAsia" w:cstheme="minorEastAsia"/>
          <w:bCs/>
        </w:rPr>
        <w:t>处理直线、直角的传感器状态分析</w:t>
      </w:r>
    </w:p>
    <w:p>
      <w:pPr>
        <w:rPr>
          <w:rFonts w:ascii="宋体" w:hAnsi="宋体" w:eastAsia="宋体" w:cs="Times New Roman"/>
          <w:b/>
        </w:rPr>
      </w:pPr>
      <w:r>
        <w:rPr>
          <w:rFonts w:hint="eastAsia" w:ascii="宋体" w:hAnsi="宋体" w:eastAsia="宋体" w:cs="Times New Roman"/>
          <w:b/>
        </w:rPr>
        <w:t>1.2.2 循迹传感器的安装</w:t>
      </w:r>
      <w:r>
        <w:rPr>
          <w:rFonts w:ascii="宋体" w:hAnsi="宋体" w:eastAsia="宋体" w:cs="Times New Roman"/>
          <w:b/>
        </w:rPr>
        <w:t xml:space="preserve"> </w:t>
      </w:r>
    </w:p>
    <w:p>
      <w:pPr>
        <w:ind w:firstLine="420"/>
        <w:rPr>
          <w:rFonts w:ascii="宋体" w:hAnsi="宋体"/>
        </w:rPr>
      </w:pPr>
      <w:r>
        <w:rPr>
          <w:rFonts w:hint="eastAsia" w:ascii="宋体" w:hAnsi="宋体"/>
        </w:rPr>
        <w:t>根据比赛的规则，为了能达到比较好的寻迹效果，我们用</w:t>
      </w:r>
      <w:r>
        <w:rPr>
          <w:rFonts w:ascii="宋体" w:hAnsi="宋体"/>
        </w:rPr>
        <w:t>7</w:t>
      </w:r>
      <w:r>
        <w:rPr>
          <w:rFonts w:hint="eastAsia" w:ascii="宋体" w:hAnsi="宋体"/>
        </w:rPr>
        <w:t>路红外传感器配合小车底下左右两个灰度传感器进行循迹,红外传感器只使用右边6路传感器：</w:t>
      </w:r>
    </w:p>
    <w:p>
      <w:pPr>
        <w:ind w:left="1680" w:firstLine="420"/>
        <w:jc w:val="left"/>
      </w:pPr>
      <w:r>
        <w:drawing>
          <wp:inline distT="0" distB="0" distL="0" distR="0">
            <wp:extent cx="2743200" cy="2057400"/>
            <wp:effectExtent l="0" t="0" r="0" b="0"/>
            <wp:docPr id="1" name="Picture 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6859" cy="21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图2</w:t>
      </w:r>
      <w:r>
        <w:rPr>
          <w:rFonts w:ascii="宋体" w:hAnsi="宋体" w:eastAsia="宋体" w:cs="Times New Roman"/>
        </w:rPr>
        <w:t>-1</w:t>
      </w:r>
      <w:r>
        <w:rPr>
          <w:rFonts w:hint="eastAsia" w:ascii="宋体" w:hAnsi="宋体" w:eastAsia="宋体" w:cs="Times New Roman"/>
        </w:rPr>
        <w:t xml:space="preserve"> 红外传感器安装示意图</w:t>
      </w:r>
    </w:p>
    <w:p>
      <w:pPr>
        <w:jc w:val="center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drawing>
          <wp:inline distT="0" distB="0" distL="0" distR="0">
            <wp:extent cx="1916430" cy="2555875"/>
            <wp:effectExtent l="0" t="0" r="1270" b="0"/>
            <wp:docPr id="4" name="Picture 4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electronic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71940" cy="26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图2</w:t>
      </w:r>
      <w:r>
        <w:rPr>
          <w:rFonts w:ascii="宋体" w:hAnsi="宋体" w:eastAsia="宋体" w:cs="Times New Roman"/>
        </w:rPr>
        <w:t>-2</w:t>
      </w:r>
      <w:r>
        <w:rPr>
          <w:rFonts w:hint="eastAsia" w:ascii="宋体" w:hAnsi="宋体" w:eastAsia="宋体" w:cs="Times New Roman"/>
        </w:rPr>
        <w:t xml:space="preserve"> 灰度传感器安装示意图               </w:t>
      </w:r>
    </w:p>
    <w:p>
      <w:pPr>
        <w:rPr>
          <w:rFonts w:ascii="Calibri" w:hAnsi="Calibri" w:eastAsia="宋体" w:cs="Times New Roman"/>
          <w:b/>
          <w:sz w:val="28"/>
          <w:szCs w:val="28"/>
        </w:rPr>
      </w:pPr>
    </w:p>
    <w:p>
      <w:pPr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="Calibri" w:hAnsi="Calibri" w:eastAsia="宋体" w:cs="Times New Roman"/>
          <w:b/>
          <w:sz w:val="28"/>
          <w:szCs w:val="28"/>
        </w:rPr>
        <w:t>1.3控制器模块</w:t>
      </w:r>
    </w:p>
    <w:p>
      <w:pPr>
        <w:ind w:firstLine="420"/>
        <w:rPr>
          <w:rFonts w:ascii="宋体" w:hAnsi="宋体"/>
        </w:rPr>
      </w:pPr>
      <w:r>
        <w:rPr>
          <w:rFonts w:hint="eastAsia" w:ascii="宋体" w:hAnsi="宋体"/>
        </w:rPr>
        <w:t>采用</w:t>
      </w:r>
      <w:r>
        <w:fldChar w:fldCharType="begin"/>
      </w:r>
      <w:r>
        <w:instrText xml:space="preserve"> HYPERLINK "https://baike.baidu.com/item/Arduino" \t "_blank" </w:instrText>
      </w:r>
      <w:r>
        <w:fldChar w:fldCharType="separate"/>
      </w:r>
      <w:r>
        <w:rPr>
          <w:rFonts w:ascii="宋体" w:hAnsi="宋体"/>
        </w:rPr>
        <w:t>Arduino</w:t>
      </w:r>
      <w:r>
        <w:rPr>
          <w:rFonts w:ascii="宋体" w:hAnsi="宋体"/>
        </w:rPr>
        <w:fldChar w:fldCharType="end"/>
      </w:r>
      <w:r>
        <w:rPr>
          <w:rFonts w:ascii="宋体" w:hAnsi="宋体"/>
        </w:rPr>
        <w:t>核心板作为主控制器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是一款便捷灵活、方便上手的开源电子原型平台。它构建于开放原始码simple I/O介面版，并且具有使用类似Java、C语言的Processing/Wiring开发环境。主要包含两个主要的部分：硬件部分是可以用来做电路连接的Arduino电路板；另外一个则是Arduino IDE，你的计算机中的程序开发环境。你只要在IDE中编写程序代码，将程序上传到Arduino电路板后，程序便会告诉Arduino电路板要做些什么了。</w:t>
      </w:r>
    </w:p>
    <w:p>
      <w:pPr>
        <w:jc w:val="center"/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Theme="minorEastAsia" w:hAnsiTheme="minorEastAsia"/>
        </w:rPr>
        <w:drawing>
          <wp:inline distT="0" distB="0" distL="114300" distR="114300">
            <wp:extent cx="2828290" cy="2542540"/>
            <wp:effectExtent l="0" t="0" r="10160" b="10160"/>
            <wp:docPr id="3" name="图片 3" descr="2017-08-10_18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17-08-10_18390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图</w:t>
      </w:r>
      <w:r>
        <w:rPr>
          <w:rFonts w:ascii="宋体" w:hAnsi="宋体" w:eastAsia="宋体" w:cs="Times New Roman"/>
        </w:rPr>
        <w:t>3</w:t>
      </w:r>
      <w:r>
        <w:rPr>
          <w:rFonts w:hint="eastAsia" w:ascii="宋体" w:hAnsi="宋体" w:eastAsia="宋体" w:cs="Times New Roman"/>
        </w:rPr>
        <w:t xml:space="preserve"> Arduino主控板电路图</w:t>
      </w:r>
    </w:p>
    <w:p>
      <w:pPr>
        <w:jc w:val="center"/>
        <w:rPr>
          <w:rFonts w:ascii="宋体" w:hAnsi="宋体" w:eastAsia="宋体" w:cs="Times New Roman"/>
        </w:rPr>
      </w:pPr>
      <w:r>
        <w:rPr>
          <w:rFonts w:ascii="宋体" w:hAnsi="宋体" w:eastAsia="宋体" w:cs="Times New Roman"/>
        </w:rPr>
        <w:drawing>
          <wp:inline distT="0" distB="0" distL="0" distR="0">
            <wp:extent cx="3091815" cy="2319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3553" cy="237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图</w:t>
      </w:r>
      <w:r>
        <w:rPr>
          <w:rFonts w:ascii="宋体" w:hAnsi="宋体" w:eastAsia="宋体" w:cs="Times New Roman"/>
        </w:rPr>
        <w:t>4</w:t>
      </w:r>
      <w:r>
        <w:rPr>
          <w:rFonts w:hint="eastAsia" w:ascii="宋体" w:hAnsi="宋体" w:eastAsia="宋体" w:cs="Times New Roman"/>
        </w:rPr>
        <w:t xml:space="preserve"> Mega</w:t>
      </w:r>
      <w:r>
        <w:rPr>
          <w:rFonts w:ascii="宋体" w:hAnsi="宋体" w:eastAsia="宋体" w:cs="Times New Roman"/>
        </w:rPr>
        <w:t xml:space="preserve"> 2560</w:t>
      </w:r>
      <w:r>
        <w:rPr>
          <w:rFonts w:hint="eastAsia" w:ascii="宋体" w:hAnsi="宋体" w:eastAsia="宋体" w:cs="Times New Roman"/>
        </w:rPr>
        <w:t>板以及拓展板安装图</w:t>
      </w:r>
    </w:p>
    <w:p>
      <w:pPr>
        <w:jc w:val="center"/>
        <w:rPr>
          <w:rFonts w:ascii="宋体" w:hAnsi="宋体" w:eastAsia="宋体" w:cs="Times New Roman"/>
        </w:rPr>
      </w:pPr>
    </w:p>
    <w:p>
      <w:pPr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="Calibri" w:hAnsi="Calibri" w:eastAsia="宋体" w:cs="Times New Roman"/>
          <w:b/>
          <w:sz w:val="28"/>
          <w:szCs w:val="28"/>
        </w:rPr>
        <w:t>1.4 电源模块</w:t>
      </w:r>
    </w:p>
    <w:p>
      <w:pPr>
        <w:ind w:firstLine="480" w:firstLineChars="200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采用2对</w:t>
      </w:r>
      <w:r>
        <w:rPr>
          <w:rFonts w:ascii="宋体" w:hAnsi="宋体" w:eastAsia="宋体" w:cs="Times New Roman"/>
        </w:rPr>
        <w:t>3</w:t>
      </w:r>
      <w:r>
        <w:rPr>
          <w:rFonts w:hint="eastAsia" w:ascii="宋体" w:hAnsi="宋体" w:eastAsia="宋体" w:cs="Times New Roman"/>
        </w:rPr>
        <w:t>节3.7V锂电池分别给单片机系统、电机、电动推杆和舵机供电。</w:t>
      </w:r>
    </w:p>
    <w:p>
      <w:pPr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="Calibri" w:hAnsi="Calibri" w:eastAsia="宋体" w:cs="Times New Roman"/>
          <w:b/>
          <w:sz w:val="28"/>
          <w:szCs w:val="28"/>
        </w:rPr>
        <w:t>1.5 升降台模块</w:t>
      </w:r>
    </w:p>
    <w:p>
      <w:pPr>
        <w:ind w:firstLine="480" w:firstLineChars="200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利用电动推杆（行程150mm，推力150N，空载速度为60mm/s）置顶起一端，打破平衡，实现运送货物的功能。</w:t>
      </w:r>
    </w:p>
    <w:p>
      <w:pPr>
        <w:ind w:firstLine="480" w:firstLineChars="200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drawing>
          <wp:inline distT="0" distB="0" distL="114300" distR="114300">
            <wp:extent cx="5268595" cy="2700020"/>
            <wp:effectExtent l="0" t="0" r="8255" b="5080"/>
            <wp:docPr id="6" name="图片 6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图</w:t>
      </w:r>
      <w:r>
        <w:rPr>
          <w:rFonts w:ascii="宋体" w:hAnsi="宋体" w:eastAsia="宋体" w:cs="Times New Roman"/>
        </w:rPr>
        <w:t>5</w:t>
      </w:r>
      <w:r>
        <w:rPr>
          <w:rFonts w:hint="eastAsia" w:ascii="宋体" w:hAnsi="宋体" w:eastAsia="宋体" w:cs="Times New Roman"/>
        </w:rPr>
        <w:t xml:space="preserve"> 升降台设计图</w:t>
      </w:r>
    </w:p>
    <w:p>
      <w:pPr>
        <w:ind w:firstLine="480" w:firstLineChars="200"/>
        <w:rPr>
          <w:rFonts w:ascii="宋体" w:hAnsi="宋体" w:eastAsia="宋体" w:cs="Times New Roman"/>
        </w:rPr>
      </w:pPr>
    </w:p>
    <w:p>
      <w:pPr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="Calibri" w:hAnsi="Calibri" w:eastAsia="宋体" w:cs="Times New Roman"/>
          <w:b/>
          <w:sz w:val="28"/>
          <w:szCs w:val="28"/>
        </w:rPr>
        <w:t>1.6 超声波模块</w:t>
      </w:r>
    </w:p>
    <w:p>
      <w:pPr>
        <w:ind w:firstLine="480" w:firstLineChars="200"/>
        <w:jc w:val="left"/>
        <w:rPr>
          <w:rFonts w:asciiTheme="minorEastAsia" w:hAnsiTheme="minorEastAsia" w:cstheme="minorEastAsia"/>
        </w:rPr>
      </w:pPr>
      <w:r>
        <w:rPr>
          <w:rFonts w:hint="eastAsia" w:ascii="Times New Roman" w:hAnsi="Times New Roman" w:cs="DengXian (Body Asian)"/>
        </w:rPr>
        <w:t>SR04</w:t>
      </w:r>
      <w:r>
        <w:rPr>
          <w:rFonts w:hint="eastAsia" w:asciiTheme="minorEastAsia" w:hAnsiTheme="minorEastAsia" w:cstheme="minorEastAsia"/>
        </w:rPr>
        <w:t>是利用超声波特性检测距离的传感器。其带有两个超声波探头，分别用作发射和接收超声波。其测量的范围是</w:t>
      </w:r>
      <w:r>
        <w:rPr>
          <w:rFonts w:hint="eastAsia" w:ascii="Times New Roman" w:hAnsi="Times New Roman" w:cs="DengXian (Body Asian)"/>
        </w:rPr>
        <w:t>3-500cm</w:t>
      </w:r>
      <w:r>
        <w:rPr>
          <w:rFonts w:hint="eastAsia" w:asciiTheme="minorEastAsia" w:hAnsiTheme="minorEastAsia" w:cstheme="minorEastAsia"/>
        </w:rPr>
        <w:t>。</w:t>
      </w:r>
    </w:p>
    <w:p>
      <w:pPr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Theme="minorEastAsia" w:hAnsiTheme="minorEastAsia" w:cstheme="minorEastAsia"/>
          <w:bCs/>
        </w:rPr>
        <w:drawing>
          <wp:inline distT="0" distB="0" distL="114300" distR="114300">
            <wp:extent cx="2495550" cy="1499235"/>
            <wp:effectExtent l="0" t="0" r="0" b="0"/>
            <wp:docPr id="9" name="图片 9" descr="2017-08-01_11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7-08-01_11330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5437" cy="151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bCs/>
        </w:rPr>
        <w:drawing>
          <wp:inline distT="0" distB="0" distL="114300" distR="114300">
            <wp:extent cx="2747010" cy="1207770"/>
            <wp:effectExtent l="0" t="0" r="0" b="11430"/>
            <wp:docPr id="10" name="图片 10" descr="2017-08-01_113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17-08-01_1137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7261" cy="12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Theme="minorEastAsia" w:hAnsiTheme="minorEastAsia" w:cstheme="minorEastAsia"/>
          <w:bCs/>
        </w:rPr>
        <w:t xml:space="preserve">  图</w:t>
      </w:r>
      <w:r>
        <w:rPr>
          <w:rFonts w:ascii="宋体" w:hAnsi="宋体" w:eastAsia="宋体" w:cs="Times New Roman"/>
        </w:rPr>
        <w:t>6</w:t>
      </w:r>
      <w:r>
        <w:rPr>
          <w:rFonts w:hint="eastAsia" w:asciiTheme="minorEastAsia" w:hAnsiTheme="minorEastAsia" w:cstheme="minorEastAsia"/>
          <w:bCs/>
        </w:rPr>
        <w:t xml:space="preserve"> 超声波发射和接收示意图          图</w:t>
      </w:r>
      <w:r>
        <w:rPr>
          <w:rFonts w:ascii="宋体" w:hAnsi="宋体" w:eastAsia="宋体" w:cs="Times New Roman"/>
        </w:rPr>
        <w:t>7</w:t>
      </w:r>
      <w:r>
        <w:rPr>
          <w:rFonts w:hint="eastAsia" w:ascii="宋体" w:hAnsi="宋体" w:eastAsia="宋体" w:cs="Times New Roman"/>
        </w:rPr>
        <w:t xml:space="preserve"> </w:t>
      </w:r>
      <w:r>
        <w:rPr>
          <w:rFonts w:hint="eastAsia" w:asciiTheme="minorEastAsia" w:hAnsiTheme="minorEastAsia" w:cstheme="minorEastAsia"/>
          <w:bCs/>
        </w:rPr>
        <w:t>超声波发射和接收示意图</w:t>
      </w:r>
    </w:p>
    <w:p>
      <w:pPr>
        <w:rPr>
          <w:rFonts w:ascii="Calibri" w:hAnsi="Calibri" w:eastAsia="宋体" w:cs="Times New Roman"/>
          <w:b/>
          <w:sz w:val="28"/>
          <w:szCs w:val="28"/>
        </w:rPr>
      </w:pPr>
      <w:r>
        <w:rPr>
          <w:rFonts w:hint="eastAsia" w:ascii="Calibri" w:hAnsi="Calibri" w:eastAsia="宋体" w:cs="Times New Roman"/>
          <w:b/>
          <w:sz w:val="28"/>
          <w:szCs w:val="28"/>
        </w:rPr>
        <w:drawing>
          <wp:inline distT="0" distB="0" distL="0" distR="0">
            <wp:extent cx="5266690" cy="3576320"/>
            <wp:effectExtent l="0" t="0" r="0" b="5080"/>
            <wp:docPr id="8" name="图片 8" descr="../Desktop/屏幕快照%202017-11-04%20上午9.2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../Desktop/屏幕快照%202017-11-04%20上午9.21.0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t>图</w:t>
      </w:r>
      <w:r>
        <w:rPr>
          <w:rFonts w:ascii="宋体" w:hAnsi="宋体" w:eastAsia="宋体" w:cs="Times New Roman"/>
        </w:rPr>
        <w:t>8</w:t>
      </w:r>
      <w:r>
        <w:rPr>
          <w:rFonts w:hint="eastAsia" w:ascii="宋体" w:hAnsi="宋体" w:eastAsia="宋体" w:cs="Times New Roman"/>
        </w:rPr>
        <w:t xml:space="preserve"> 超声波原理图</w:t>
      </w:r>
    </w:p>
    <w:p>
      <w:pPr>
        <w:ind w:firstLine="480" w:firstLineChars="200"/>
        <w:jc w:val="center"/>
        <w:rPr>
          <w:rFonts w:ascii="宋体" w:hAnsi="宋体" w:eastAsia="宋体" w:cs="Times New Roman"/>
        </w:rPr>
      </w:pPr>
    </w:p>
    <w:p>
      <w:pPr>
        <w:ind w:firstLine="480" w:firstLineChars="200"/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一旦检测</w:t>
      </w:r>
      <w:r>
        <w:rPr>
          <w:rFonts w:hint="eastAsia" w:ascii="宋体" w:hAnsi="宋体" w:eastAsia="宋体" w:cs="宋体"/>
        </w:rPr>
        <w:t>到有回波信号则ECHO引脚会输出高电平。高电平持续的时间就是超声波从发射到返回的时间。此时可以使用pulseIn（）函数获取测距的结果，并计算出距被测物体的实际距离。公式: 距离=高电平时间*声速(340M/S)/2。</w:t>
      </w:r>
    </w:p>
    <w:p>
      <w:pPr>
        <w:rPr>
          <w:rFonts w:ascii="宋体" w:hAnsi="宋体" w:eastAsia="宋体" w:cs="Times New Roman"/>
        </w:rPr>
      </w:pP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br w:type="page"/>
      </w:r>
    </w:p>
    <w:p>
      <w:pPr>
        <w:pStyle w:val="5"/>
        <w:numPr>
          <w:ilvl w:val="0"/>
          <w:numId w:val="1"/>
        </w:numPr>
        <w:ind w:firstLineChars="0"/>
        <w:jc w:val="center"/>
        <w:rPr>
          <w:rFonts w:hint="eastAsia" w:ascii="宋体" w:hAnsi="宋体" w:eastAsia="宋体" w:cs="宋体"/>
          <w:b/>
          <w:sz w:val="30"/>
          <w:szCs w:val="30"/>
        </w:rPr>
      </w:pPr>
      <w:r>
        <w:rPr>
          <w:rFonts w:hint="eastAsia" w:ascii="宋体" w:hAnsi="宋体" w:eastAsia="宋体" w:cs="宋体"/>
          <w:b/>
          <w:sz w:val="30"/>
          <w:szCs w:val="30"/>
        </w:rPr>
        <w:t>实验</w:t>
      </w:r>
      <w:bookmarkStart w:id="0" w:name="_GoBack"/>
      <w:r>
        <w:rPr>
          <w:rFonts w:hint="eastAsia" w:ascii="宋体" w:hAnsi="宋体" w:eastAsia="宋体" w:cs="宋体"/>
          <w:b/>
          <w:sz w:val="30"/>
          <w:szCs w:val="30"/>
        </w:rPr>
        <w:t>工作及数据分析</w:t>
      </w:r>
      <w:bookmarkEnd w:id="0"/>
    </w:p>
    <w:p>
      <w:pPr>
        <w:rPr>
          <w:rFonts w:hint="eastAsia" w:ascii="宋体" w:hAnsi="宋体" w:eastAsia="宋体" w:cs="宋体"/>
          <w:b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1. 软件开发工具以及所使用的应用软件</w:t>
      </w:r>
    </w:p>
    <w:p>
      <w:pPr>
        <w:ind w:firstLine="480" w:firstLineChars="200"/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开发工具：程序编译软件：</w:t>
      </w:r>
      <w:r>
        <w:rPr>
          <w:rFonts w:hint="eastAsia" w:ascii="宋体" w:hAnsi="宋体" w:eastAsia="宋体" w:cs="宋体"/>
        </w:rPr>
        <w:t>Arduino</w:t>
      </w:r>
    </w:p>
    <w:p>
      <w:pPr>
        <w:ind w:firstLine="480" w:firstLineChars="200"/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应用软件：电路原理图及</w:t>
      </w:r>
      <w:r>
        <w:rPr>
          <w:rFonts w:asciiTheme="minorEastAsia" w:hAnsiTheme="minorEastAsia" w:cstheme="minorEastAsia"/>
        </w:rPr>
        <w:t xml:space="preserve"> </w:t>
      </w:r>
      <w:r>
        <w:rPr>
          <w:rFonts w:hint="eastAsia" w:ascii="宋体" w:hAnsi="宋体" w:eastAsia="宋体" w:cs="宋体"/>
        </w:rPr>
        <w:t>PCB 制作：PROTEL DXP 2004</w:t>
      </w:r>
    </w:p>
    <w:p>
      <w:pPr>
        <w:ind w:firstLine="480" w:firstLineChars="200"/>
        <w:jc w:val="left"/>
        <w:rPr>
          <w:rFonts w:hint="eastAsia" w:ascii="宋体" w:hAnsi="宋体" w:eastAsia="宋体" w:cs="宋体"/>
        </w:rPr>
      </w:pPr>
      <w:r>
        <w:rPr>
          <w:rFonts w:hint="eastAsia" w:asciiTheme="minorEastAsia" w:hAnsiTheme="minorEastAsia" w:cstheme="minorEastAsia"/>
        </w:rPr>
        <w:t>机械结构图绘制</w:t>
      </w:r>
      <w:r>
        <w:rPr>
          <w:rFonts w:hint="eastAsia" w:ascii="宋体" w:hAnsi="宋体" w:eastAsia="宋体" w:cs="宋体"/>
        </w:rPr>
        <w:t>：Auto CAD 2014</w:t>
      </w:r>
    </w:p>
    <w:p>
      <w:pPr>
        <w:rPr>
          <w:b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2.</w:t>
      </w:r>
      <w:r>
        <w:rPr>
          <w:rFonts w:hint="eastAsia"/>
          <w:b/>
          <w:sz w:val="28"/>
          <w:szCs w:val="28"/>
        </w:rPr>
        <w:t>系统软件流程图</w:t>
      </w:r>
    </w:p>
    <w:p>
      <w:pPr>
        <w:jc w:val="center"/>
        <w:rPr>
          <w:rFonts w:ascii="宋体" w:hAnsi="宋体" w:eastAsia="宋体" w:cs="Times New Roman"/>
        </w:rPr>
      </w:pPr>
      <w:r>
        <w:rPr>
          <w:rFonts w:hint="eastAsia" w:ascii="宋体" w:hAnsi="宋体" w:eastAsia="宋体" w:cs="Times New Roman"/>
        </w:rPr>
        <w:drawing>
          <wp:inline distT="0" distB="0" distL="0" distR="0">
            <wp:extent cx="4305935" cy="4651375"/>
            <wp:effectExtent l="0" t="0" r="12065" b="0"/>
            <wp:docPr id="11" name="图片 11" descr="../Desktop/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Desktop/11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6616" cy="468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 w:ascii="宋体" w:hAnsi="宋体" w:eastAsia="宋体" w:cs="宋体"/>
          <w:b/>
          <w:sz w:val="28"/>
          <w:szCs w:val="28"/>
        </w:rPr>
        <w:t>3.</w:t>
      </w:r>
      <w:r>
        <w:rPr>
          <w:rFonts w:hint="eastAsia"/>
          <w:b/>
          <w:sz w:val="28"/>
          <w:szCs w:val="28"/>
        </w:rPr>
        <w:t>程序</w:t>
      </w:r>
    </w:p>
    <w:p>
      <w:pPr>
        <w:jc w:val="left"/>
        <w:rPr>
          <w:rFonts w:asciiTheme="minorEastAsia" w:hAnsiTheme="minorEastAsia" w:cstheme="minorEastAsia"/>
        </w:rPr>
      </w:pPr>
      <w:r>
        <w:rPr>
          <w:rFonts w:hint="eastAsia" w:asciiTheme="minorEastAsia" w:hAnsiTheme="minorEastAsia" w:cstheme="minorEastAsia"/>
        </w:rPr>
        <w:t>底层程序：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FF"/>
          <w:kern w:val="0"/>
          <w:sz w:val="18"/>
          <w:szCs w:val="23"/>
          <w:lang w:val="zh-CN"/>
        </w:rPr>
        <w:t>void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loop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小车当前位置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x1 = 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  y1 = 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得到小车当前的时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间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gnTmCurr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millis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 ;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当前时间，单位毫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秒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得到前面四个传感器的状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态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小车是否停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止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!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gbRun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return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判断小车是否走完一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圈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小车位于终点且跑完半程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|| 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小车位于起点且跑完全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程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x9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y9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gnLoop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%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 ||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gnLoop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%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gnLoop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setPath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,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到达终点或起点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下面的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if-else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控制小车到达终点或起点时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,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小车改变方向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,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小车背对箱子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(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终点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)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或者小车朝向北方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(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起点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)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gbInitPos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停放位置，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0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左向右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1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右向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左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开始左转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SPEED_MAX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+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SPEED_MAX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-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control_get_lost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SPEED_MAX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+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SPEED_MAX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-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delay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100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// !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else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开始右转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SPEED_MAX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-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, 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SPEED_MAX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+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control_get_lost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SPEED_MAX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-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, 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SPEED_MAX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+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delay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100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// !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brake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gnLoop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%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)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终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点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gnbackSpeed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, 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gnbackSpeed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后退投喂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delay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300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gnlastTime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millis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 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投喂物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品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food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else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起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点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gnbackSpeed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, 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gnbackSpeed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brake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LED_RIGHT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delay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1500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LedOff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LED_RIGHT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到达起点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获取当前时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间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gnlastTime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millis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 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如果跑完全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程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gnLoop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%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gnRunDir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else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gnRunDir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4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小车完成一次半程行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驶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gnLoop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++;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}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//if ( (x1 == x9 &amp;&amp; y1 == y9 &amp;&amp; gnLoop % 2 == 0 ) || x1 == x0 &amp;&amp; y1 == y0 &amp;&amp; gnLoop % 2 == 1 ) {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说明跑到终点位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置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前面这个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if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语句说明小车已经到了终点或者起点并且怎么处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理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这个表示小车的当前点已经到达了目标点，则需要去重新计算下一步的目标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点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//MyLoop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检测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5-25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之间是否有障碍物，并且躲避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掉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gnLoop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&lt;=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00FF"/>
          <w:kern w:val="0"/>
          <w:sz w:val="18"/>
          <w:szCs w:val="23"/>
          <w:lang w:val="zh-CN"/>
        </w:rPr>
        <w:t>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num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while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num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--)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00FF"/>
          <w:kern w:val="0"/>
          <w:sz w:val="18"/>
          <w:szCs w:val="23"/>
          <w:lang w:val="zh-CN"/>
        </w:rPr>
        <w:t>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dis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NewDistanceTest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test_hinder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dis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)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break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delay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5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?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前方无障碍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):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前方有障碍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判断小车下一步要行动的方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向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小车到达终点且跑完半程且小车初始左右方向行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驶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x9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y9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gnLoop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%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gbDireReturn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// gbInitPos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：停放位置，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0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：左向右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1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：右向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左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gbInitPos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else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-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else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next_direction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"nDire: 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获得到小车下一步要走的点坐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标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get_next_point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小车下一个行驶到的点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next point: x = 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  y = 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记录一下原来的方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向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nDirePre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gnRunDir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顺时针，右转，方向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+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逆时针，左转，方向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-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获得到改变后的方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向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gnRunDir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get_change_direction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gnRunDir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得到小车前进，后退，左转，右转的标志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左转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-1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右转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1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前进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2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后退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-2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carStatus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拿到小车下一步的转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向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carStatus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get_car_turn_status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gnRunDir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nDirePre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小车下一步的转向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gnRunDir:"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gnRunDir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小车状态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carStatus:"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carStatus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小车调整一下转个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向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carStatus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-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{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小车左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转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小车左转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LED_LEFT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SPEED_LOW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SPEED_LOW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保证转弯能有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90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度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control_get_lost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LedOff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LED_LEFT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else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carStatus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{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小车右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转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小车右转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SPEED_LOW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, 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SPEED_LOW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保证转弯能有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90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度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control_get_lost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LedOff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}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//endif ( x1 == x2 &amp;&amp; y1 == y2 )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carStatus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-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{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小车后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退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小车后退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gnbackSpeed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, 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gnbackSpeed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如果小车后退到下一个一个节点，也就是底下的传感器对到下面的黑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线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while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(!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4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|| !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4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break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如果小车当前点的坐标和下一个点的坐标不相等，则开始向下一个点移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动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如果小车的横纵坐标不相等，则一直在里面循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环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 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检测小车检测是否出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错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is_no_node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前往下一个点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while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!=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||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!=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找到下一个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点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make_car_center_1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SPEED_ROTARY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SPEED_ROTARY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细微的调整小车走直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线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smallChangeDirection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设置状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态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3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) &amp;&amp;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3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) &amp;&amp;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) &amp;&amp;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&amp;&amp; !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&amp;&amp; !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)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car_status1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car_status1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检测障碍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物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(!((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4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7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|| 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4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))) {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不是终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点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Identifying_junctions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0000FF"/>
          <w:kern w:val="0"/>
          <w:sz w:val="18"/>
          <w:szCs w:val="23"/>
          <w:lang w:val="zh-CN"/>
        </w:rPr>
        <w:t>int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dis1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NewDistanceTest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// ?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dis1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&gt;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15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dis1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&lt;=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25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&amp;&amp;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Identifying_junctions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())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距离小于一定值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,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则需要后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退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LED_LEFT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LED_RIGHT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car_status1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前方有路障，刹车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说明不是个障碍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物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setBarrier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(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是个障碍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物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先判断小车的下面是否在黑线上，如果在，则小车不后退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，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继续判断方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向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小车后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退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delay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100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 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gnbackSpeed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, -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gnbackSpeed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目标位置设为障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碍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while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{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如果底下两个传感器有在黑线上，则停止后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退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TrackTest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if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(!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(-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4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 || !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TrackValue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4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))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break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MyRun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,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delay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100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LedOff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LED_LEFT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LedOff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LED_RIGHT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并且还原点坐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标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x1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y2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y1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因为重新回到以前的点，所以需要重新计算下一个点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,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跳出此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while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循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环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Serial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.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println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hint="eastAsia" w:ascii="Times New Roman" w:hAnsi="Times New Roman" w:eastAsia="微软雅黑" w:cs="微软雅黑"/>
          <w:color w:val="A31515"/>
          <w:kern w:val="0"/>
          <w:sz w:val="18"/>
          <w:szCs w:val="23"/>
          <w:lang w:val="zh-CN"/>
        </w:rPr>
        <w:t>小车重新回到以前的点</w:t>
      </w:r>
      <w:r>
        <w:rPr>
          <w:rFonts w:ascii="Times New Roman" w:hAnsi="Times New Roman" w:eastAsia="Times New Roman" w:cs="Menlo"/>
          <w:color w:val="A31515"/>
          <w:kern w:val="0"/>
          <w:sz w:val="18"/>
          <w:szCs w:val="23"/>
          <w:lang w:val="zh-CN"/>
        </w:rPr>
        <w:t>"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    </w:t>
      </w:r>
      <w:r>
        <w:rPr>
          <w:rFonts w:ascii="Times New Roman" w:hAnsi="Times New Roman" w:eastAsia="Times New Roman" w:cs="Menlo"/>
          <w:color w:val="AF00DB"/>
          <w:kern w:val="0"/>
          <w:sz w:val="18"/>
          <w:szCs w:val="23"/>
          <w:lang w:val="zh-CN"/>
        </w:rPr>
        <w:t>break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    }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如果是非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路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Identifying_junctions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如果前面没有障碍物，小车则向前继续前行，直到，小车达到下一个位置为止</w:t>
      </w: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>,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小车底部的传感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器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达到黑线，则表示点坐标到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了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}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保证小车可以到终点或者起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点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is_car_end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8000"/>
          <w:kern w:val="0"/>
          <w:sz w:val="18"/>
          <w:szCs w:val="23"/>
          <w:lang w:val="zh-CN"/>
        </w:rPr>
        <w:t xml:space="preserve">    //</w:t>
      </w:r>
      <w:r>
        <w:rPr>
          <w:rFonts w:hint="eastAsia"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保证小车如果此时的点坐标是边缘，但是实际上并没有到边缘，该怎么</w:t>
      </w:r>
      <w:r>
        <w:rPr>
          <w:rFonts w:ascii="Times New Roman" w:hAnsi="Times New Roman" w:eastAsia="微软雅黑" w:cs="微软雅黑"/>
          <w:color w:val="008000"/>
          <w:kern w:val="0"/>
          <w:sz w:val="18"/>
          <w:szCs w:val="23"/>
          <w:lang w:val="zh-CN"/>
        </w:rPr>
        <w:t>办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795E26"/>
          <w:kern w:val="0"/>
          <w:sz w:val="18"/>
          <w:szCs w:val="23"/>
          <w:lang w:val="zh-CN"/>
        </w:rPr>
        <w:t>check_border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();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   </w:t>
      </w:r>
      <w:r>
        <w:rPr>
          <w:rFonts w:ascii="Times New Roman" w:hAnsi="Times New Roman" w:eastAsia="Times New Roman" w:cs="Menlo"/>
          <w:color w:val="001080"/>
          <w:kern w:val="0"/>
          <w:sz w:val="18"/>
          <w:szCs w:val="23"/>
          <w:lang w:val="zh-CN"/>
        </w:rPr>
        <w:t>car_status1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 xml:space="preserve"> = </w:t>
      </w:r>
      <w:r>
        <w:rPr>
          <w:rFonts w:ascii="Times New Roman" w:hAnsi="Times New Roman" w:eastAsia="Times New Roman" w:cs="Menlo"/>
          <w:color w:val="098658"/>
          <w:kern w:val="0"/>
          <w:sz w:val="18"/>
          <w:szCs w:val="23"/>
          <w:lang w:val="zh-CN"/>
        </w:rPr>
        <w:t>1</w:t>
      </w: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;</w:t>
      </w:r>
    </w:p>
    <w:p>
      <w:pPr>
        <w:widowControl/>
        <w:shd w:val="clear" w:color="auto" w:fill="FFFFFF"/>
        <w:spacing w:line="345" w:lineRule="atLeast"/>
        <w:jc w:val="left"/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</w:pPr>
      <w:r>
        <w:rPr>
          <w:rFonts w:ascii="Times New Roman" w:hAnsi="Times New Roman" w:eastAsia="Times New Roman" w:cs="Menlo"/>
          <w:color w:val="000000"/>
          <w:kern w:val="0"/>
          <w:sz w:val="18"/>
          <w:szCs w:val="23"/>
          <w:lang w:val="zh-CN"/>
        </w:rPr>
        <w:t>}</w:t>
      </w:r>
    </w:p>
    <w:p>
      <w:pPr>
        <w:rPr>
          <w:rFonts w:hint="eastAsia" w:ascii="宋体" w:hAnsi="宋体"/>
          <w:b/>
          <w:sz w:val="28"/>
          <w:szCs w:val="28"/>
          <w:lang w:val="zh-CN"/>
        </w:rPr>
      </w:pPr>
      <w:r>
        <w:rPr>
          <w:rFonts w:hint="eastAsia" w:ascii="宋体" w:hAnsi="宋体"/>
          <w:b/>
          <w:sz w:val="28"/>
          <w:szCs w:val="28"/>
          <w:lang w:val="zh-CN"/>
        </w:rPr>
        <w:br w:type="page"/>
      </w:r>
    </w:p>
    <w:p>
      <w:pPr>
        <w:jc w:val="center"/>
        <w:rPr>
          <w:rFonts w:hint="eastAsia" w:ascii="宋体" w:hAnsi="宋体" w:eastAsia="宋体" w:cs="宋体"/>
          <w:b/>
          <w:sz w:val="30"/>
          <w:szCs w:val="30"/>
          <w:lang w:val="zh-CN"/>
        </w:rPr>
      </w:pPr>
      <w:r>
        <w:rPr>
          <w:rFonts w:hint="eastAsia" w:ascii="宋体" w:hAnsi="宋体" w:eastAsia="宋体" w:cs="宋体"/>
          <w:b/>
          <w:sz w:val="30"/>
          <w:szCs w:val="30"/>
          <w:lang w:val="zh-CN"/>
        </w:rPr>
        <w:t>第三章</w:t>
      </w:r>
      <w:r>
        <w:rPr>
          <w:rFonts w:hint="eastAsia" w:ascii="宋体" w:hAnsi="宋体" w:eastAsia="宋体" w:cs="宋体"/>
          <w:sz w:val="30"/>
          <w:szCs w:val="30"/>
          <w:lang w:val="zh-CN"/>
        </w:rPr>
        <w:t xml:space="preserve">  </w:t>
      </w:r>
      <w:r>
        <w:rPr>
          <w:rFonts w:hint="eastAsia" w:ascii="宋体" w:hAnsi="宋体" w:eastAsia="宋体" w:cs="宋体"/>
          <w:b/>
          <w:sz w:val="30"/>
          <w:szCs w:val="30"/>
          <w:lang w:val="zh-CN"/>
        </w:rPr>
        <w:t>参考文献</w:t>
      </w:r>
    </w:p>
    <w:p>
      <w:pPr>
        <w:rPr>
          <w:rFonts w:ascii="宋体" w:hAnsi="宋体"/>
          <w:lang w:val="zh-CN"/>
        </w:rPr>
      </w:pPr>
      <w:r>
        <w:rPr>
          <w:rFonts w:ascii="宋体" w:hAnsi="宋体"/>
          <w:lang w:val="zh-CN"/>
        </w:rPr>
        <w:t>[1]</w:t>
      </w:r>
      <w:r>
        <w:rPr>
          <w:rFonts w:hint="eastAsia" w:ascii="宋体" w:hAnsi="宋体"/>
          <w:lang w:val="zh-CN"/>
        </w:rPr>
        <w:t>邵贝贝</w:t>
      </w:r>
      <w:r>
        <w:rPr>
          <w:rFonts w:ascii="宋体" w:hAnsi="宋体"/>
          <w:lang w:val="zh-CN"/>
        </w:rPr>
        <w:t>.</w:t>
      </w:r>
      <w:r>
        <w:rPr>
          <w:rFonts w:hint="eastAsia" w:ascii="宋体" w:hAnsi="宋体"/>
          <w:lang w:val="zh-CN"/>
        </w:rPr>
        <w:t>单片机嵌入式应用的在线开发方法[</w:t>
      </w:r>
      <w:r>
        <w:rPr>
          <w:rFonts w:ascii="宋体" w:hAnsi="宋体"/>
        </w:rPr>
        <w:t>M]</w:t>
      </w:r>
      <w:r>
        <w:rPr>
          <w:rFonts w:ascii="宋体" w:hAnsi="宋体"/>
          <w:lang w:val="zh-CN"/>
        </w:rPr>
        <w:t>.</w:t>
      </w:r>
      <w:r>
        <w:rPr>
          <w:rFonts w:hint="eastAsia" w:ascii="宋体" w:hAnsi="宋体"/>
          <w:lang w:val="zh-CN"/>
        </w:rPr>
        <w:t>北京:清华大学出版社，</w:t>
      </w:r>
      <w:r>
        <w:rPr>
          <w:rFonts w:ascii="宋体" w:hAnsi="宋体"/>
          <w:lang w:val="zh-CN"/>
        </w:rPr>
        <w:t>2004.10.</w:t>
      </w:r>
    </w:p>
    <w:p>
      <w:pPr>
        <w:rPr>
          <w:rFonts w:ascii="宋体" w:hAnsi="宋体"/>
          <w:lang w:val="zh-CN"/>
        </w:rPr>
      </w:pPr>
      <w:r>
        <w:rPr>
          <w:rFonts w:ascii="宋体" w:hAnsi="宋体"/>
          <w:lang w:val="zh-CN"/>
        </w:rPr>
        <w:t>[2]</w:t>
      </w:r>
      <w:r>
        <w:rPr>
          <w:rFonts w:hint="eastAsia" w:ascii="宋体" w:hAnsi="宋体"/>
          <w:lang w:val="zh-CN"/>
        </w:rPr>
        <w:t>张崇巍,李汉强</w:t>
      </w:r>
      <w:r>
        <w:rPr>
          <w:rFonts w:ascii="宋体" w:hAnsi="宋体"/>
          <w:lang w:val="zh-CN"/>
        </w:rPr>
        <w:t>.</w:t>
      </w:r>
      <w:r>
        <w:rPr>
          <w:rFonts w:hint="eastAsia" w:ascii="宋体" w:hAnsi="宋体"/>
          <w:lang w:val="zh-CN"/>
        </w:rPr>
        <w:t>运动控制系统[</w:t>
      </w:r>
      <w:r>
        <w:rPr>
          <w:rFonts w:ascii="宋体" w:hAnsi="宋体"/>
        </w:rPr>
        <w:t>M]</w:t>
      </w:r>
      <w:r>
        <w:rPr>
          <w:rFonts w:ascii="宋体" w:hAnsi="宋体"/>
          <w:lang w:val="zh-CN"/>
        </w:rPr>
        <w:t>.</w:t>
      </w:r>
      <w:r>
        <w:rPr>
          <w:rFonts w:hint="eastAsia" w:ascii="宋体" w:hAnsi="宋体"/>
          <w:lang w:val="zh-CN"/>
        </w:rPr>
        <w:t>武汉:武汉理工大学出版社，</w:t>
      </w:r>
      <w:r>
        <w:rPr>
          <w:rFonts w:ascii="宋体" w:hAnsi="宋体"/>
          <w:lang w:val="zh-CN"/>
        </w:rPr>
        <w:t>2002.</w:t>
      </w:r>
    </w:p>
    <w:p>
      <w:pPr>
        <w:rPr>
          <w:rFonts w:ascii="宋体" w:hAnsi="宋体"/>
        </w:rPr>
      </w:pPr>
      <w:r>
        <w:rPr>
          <w:rFonts w:ascii="宋体" w:hAnsi="宋体"/>
        </w:rPr>
        <w:t>[3]</w:t>
      </w:r>
      <w:r>
        <w:rPr>
          <w:rFonts w:hint="eastAsia" w:ascii="宋体" w:hAnsi="宋体"/>
        </w:rPr>
        <w:t>肖玲妮,袁增贵</w:t>
      </w:r>
      <w:r>
        <w:rPr>
          <w:rFonts w:ascii="宋体" w:hAnsi="宋体"/>
        </w:rPr>
        <w:t xml:space="preserve">.Protel 99SE </w:t>
      </w:r>
      <w:r>
        <w:rPr>
          <w:rFonts w:hint="eastAsia" w:ascii="宋体" w:hAnsi="宋体"/>
        </w:rPr>
        <w:t>印刷电路板设计教程[</w:t>
      </w:r>
      <w:r>
        <w:rPr>
          <w:rFonts w:ascii="宋体" w:hAnsi="宋体"/>
        </w:rPr>
        <w:t>M].</w:t>
      </w:r>
      <w:r>
        <w:rPr>
          <w:rFonts w:hint="eastAsia" w:ascii="宋体" w:hAnsi="宋体"/>
        </w:rPr>
        <w:t>北京:清华大学出版社，</w:t>
      </w:r>
      <w:r>
        <w:rPr>
          <w:rFonts w:ascii="宋体" w:hAnsi="宋体"/>
        </w:rPr>
        <w:t>2004.</w:t>
      </w:r>
    </w:p>
    <w:p>
      <w:pPr>
        <w:rPr>
          <w:rFonts w:ascii="宋体" w:hAnsi="宋体"/>
        </w:rPr>
      </w:pPr>
      <w:r>
        <w:rPr>
          <w:rFonts w:ascii="宋体" w:hAnsi="宋体"/>
        </w:rPr>
        <w:t>[4]</w:t>
      </w:r>
      <w:r>
        <w:rPr>
          <w:rFonts w:hint="eastAsia" w:ascii="宋体" w:hAnsi="宋体"/>
        </w:rPr>
        <w:t>吴守箴,藏英杰著</w:t>
      </w:r>
      <w:r>
        <w:rPr>
          <w:rFonts w:ascii="宋体" w:hAnsi="宋体"/>
        </w:rPr>
        <w:t>.</w:t>
      </w:r>
      <w:r>
        <w:rPr>
          <w:rFonts w:hint="eastAsia" w:ascii="宋体" w:hAnsi="宋体"/>
        </w:rPr>
        <w:t>电气传动的脉宽调制控制技术[M</w:t>
      </w:r>
      <w:r>
        <w:rPr>
          <w:rFonts w:ascii="宋体" w:hAnsi="宋体"/>
        </w:rPr>
        <w:t>].</w:t>
      </w:r>
      <w:r>
        <w:rPr>
          <w:rFonts w:hint="eastAsia" w:ascii="宋体" w:hAnsi="宋体"/>
        </w:rPr>
        <w:t>北京:机械工业出版社，</w:t>
      </w:r>
      <w:r>
        <w:rPr>
          <w:rFonts w:ascii="宋体" w:hAnsi="宋体"/>
        </w:rPr>
        <w:t>1997.</w:t>
      </w:r>
    </w:p>
    <w:p>
      <w:pPr>
        <w:rPr>
          <w:rFonts w:ascii="宋体" w:hAnsi="宋体" w:eastAsia="宋体" w:cs="Times New Roman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ngXian (Body Asian)">
    <w:altName w:val="Vijaya"/>
    <w:panose1 w:val="020B0604020202020204"/>
    <w:charset w:val="00"/>
    <w:family w:val="roman"/>
    <w:pitch w:val="default"/>
    <w:sig w:usb0="00000000" w:usb1="00000000" w:usb2="00000000" w:usb3="00000000" w:csb0="00000000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Menlo">
    <w:altName w:val="Segoe Print"/>
    <w:panose1 w:val="020B0609030804020204"/>
    <w:charset w:val="00"/>
    <w:family w:val="modern"/>
    <w:pitch w:val="default"/>
    <w:sig w:usb0="00000000" w:usb1="00000000" w:usb2="02000028" w:usb3="00000000" w:csb0="000001D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A87782"/>
    <w:multiLevelType w:val="multilevel"/>
    <w:tmpl w:val="03A87782"/>
    <w:lvl w:ilvl="0" w:tentative="0">
      <w:start w:val="1"/>
      <w:numFmt w:val="japaneseCounting"/>
      <w:lvlText w:val="第%1章"/>
      <w:lvlJc w:val="left"/>
      <w:pPr>
        <w:ind w:left="980" w:hanging="98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00B"/>
    <w:rsid w:val="00066E34"/>
    <w:rsid w:val="000A6008"/>
    <w:rsid w:val="000B1471"/>
    <w:rsid w:val="001024E8"/>
    <w:rsid w:val="001659AC"/>
    <w:rsid w:val="002328F1"/>
    <w:rsid w:val="00250F3D"/>
    <w:rsid w:val="002625DF"/>
    <w:rsid w:val="002D237F"/>
    <w:rsid w:val="002E3057"/>
    <w:rsid w:val="00302312"/>
    <w:rsid w:val="00371D70"/>
    <w:rsid w:val="00372073"/>
    <w:rsid w:val="0037667D"/>
    <w:rsid w:val="0038146B"/>
    <w:rsid w:val="003E4D0D"/>
    <w:rsid w:val="00404256"/>
    <w:rsid w:val="00441E0A"/>
    <w:rsid w:val="00461541"/>
    <w:rsid w:val="004629F8"/>
    <w:rsid w:val="004754F5"/>
    <w:rsid w:val="004A507E"/>
    <w:rsid w:val="004F443E"/>
    <w:rsid w:val="005F6A6C"/>
    <w:rsid w:val="0063724D"/>
    <w:rsid w:val="006F36EB"/>
    <w:rsid w:val="00715340"/>
    <w:rsid w:val="007251FE"/>
    <w:rsid w:val="00782A36"/>
    <w:rsid w:val="0083286A"/>
    <w:rsid w:val="00851809"/>
    <w:rsid w:val="008B5A91"/>
    <w:rsid w:val="009F270D"/>
    <w:rsid w:val="00A01D70"/>
    <w:rsid w:val="00A85C90"/>
    <w:rsid w:val="00AA310C"/>
    <w:rsid w:val="00B93B4E"/>
    <w:rsid w:val="00BC100B"/>
    <w:rsid w:val="00CA725C"/>
    <w:rsid w:val="00CE37D8"/>
    <w:rsid w:val="00D06686"/>
    <w:rsid w:val="00E3508E"/>
    <w:rsid w:val="00E82AD2"/>
    <w:rsid w:val="00EA4A06"/>
    <w:rsid w:val="08CA15B6"/>
    <w:rsid w:val="10D645CA"/>
    <w:rsid w:val="21544057"/>
    <w:rsid w:val="736C0A66"/>
    <w:rsid w:val="7FCE0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semiHidden/>
    <w:unhideWhenUsed/>
    <w:qFormat/>
    <w:uiPriority w:val="99"/>
    <w:rPr>
      <w:color w:val="0000FF"/>
      <w:u w:val="single"/>
    </w:r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1305</Words>
  <Characters>7443</Characters>
  <Lines>62</Lines>
  <Paragraphs>17</Paragraphs>
  <TotalTime>113</TotalTime>
  <ScaleCrop>false</ScaleCrop>
  <LinksUpToDate>false</LinksUpToDate>
  <CharactersWithSpaces>8731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2017-11-03T23:43:00Z</dcterms:created>
  <dc:creator>Microsoft Office 用户</dc:creator>
  <cp:lastModifiedBy>Rachel妈妈</cp:lastModifiedBy>
  <dcterms:modified xsi:type="dcterms:W3CDTF">2021-11-19T14:23:48Z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3523F8C3E6894F30BDD07D3A193E2EAA</vt:lpwstr>
  </property>
</Properties>
</file>